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2C" w:rsidRPr="00560A2C" w:rsidRDefault="00560A2C" w:rsidP="00560A2C">
      <w:pPr>
        <w:spacing w:after="240" w:line="1020" w:lineRule="atLeast"/>
        <w:outlineLvl w:val="0"/>
        <w:rPr>
          <w:rFonts w:ascii="Arial" w:eastAsia="Times New Roman" w:hAnsi="Arial" w:cs="Arial"/>
          <w:color w:val="000000"/>
          <w:spacing w:val="-38"/>
          <w:kern w:val="36"/>
          <w:sz w:val="96"/>
          <w:szCs w:val="96"/>
          <w:lang w:eastAsia="pl-PL"/>
        </w:rPr>
      </w:pPr>
      <w:r w:rsidRPr="00560A2C">
        <w:rPr>
          <w:rFonts w:ascii="Arial" w:eastAsia="Times New Roman" w:hAnsi="Arial" w:cs="Arial"/>
          <w:color w:val="000000"/>
          <w:spacing w:val="-38"/>
          <w:kern w:val="36"/>
          <w:sz w:val="96"/>
          <w:szCs w:val="96"/>
          <w:lang w:eastAsia="pl-PL"/>
        </w:rPr>
        <w:t xml:space="preserve">Rzymski siepacz w naszej głowie </w:t>
      </w:r>
    </w:p>
    <w:p w:rsidR="00560A2C" w:rsidRPr="00560A2C" w:rsidRDefault="00560A2C" w:rsidP="00560A2C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0A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begin"/>
      </w:r>
      <w:r w:rsidRPr="00560A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instrText xml:space="preserve"> INCLUDEPICTURE "/var/folders/7l/w350vxds3lq9gftxq5g4fj5c0000gn/T/com.microsoft.Word/WebArchiveCopyPasteTempFiles/779869_WUgL_banka_97.jpg" \* MERGEFORMATINET </w:instrText>
      </w:r>
      <w:r w:rsidRPr="00560A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separate"/>
      </w:r>
      <w:r w:rsidRPr="00560A2C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160270" cy="2160270"/>
            <wp:effectExtent l="0" t="0" r="0" b="0"/>
            <wp:docPr id="1" name="Obraz 1" descr="Obraz zawierający mężczyzna, osoba, okulary, nos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A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end"/>
      </w:r>
    </w:p>
    <w:p w:rsidR="00560A2C" w:rsidRDefault="00560A2C" w:rsidP="00560A2C">
      <w:pPr>
        <w:spacing w:after="300" w:line="510" w:lineRule="atLeast"/>
        <w:rPr>
          <w:rFonts w:ascii="Arial" w:eastAsia="Times New Roman" w:hAnsi="Arial" w:cs="Arial"/>
          <w:color w:val="878988"/>
          <w:spacing w:val="5"/>
          <w:sz w:val="42"/>
          <w:szCs w:val="42"/>
          <w:lang w:eastAsia="pl-PL"/>
        </w:rPr>
      </w:pPr>
      <w:r w:rsidRPr="00560A2C">
        <w:rPr>
          <w:rFonts w:ascii="Arial" w:eastAsia="Times New Roman" w:hAnsi="Arial" w:cs="Arial"/>
          <w:color w:val="878988"/>
          <w:spacing w:val="5"/>
          <w:sz w:val="42"/>
          <w:szCs w:val="42"/>
          <w:lang w:eastAsia="pl-PL"/>
        </w:rPr>
        <w:t>Gdzie dziś jesteśmy? Dokąd doprowadził nas czas pandemii? W jakim miejscu znalazł się Kościół w Polsce? Patrząc z perspektywy społecznej, wyraźnie wyczuwalne staje się napięcie, narastająca frustracja i zmęczenie. Ludzie mają dość, a przecież to wcale nie koniec i najbliższa perspektywa wcale nie rysuje się świetlanie. A jednak wciąż uparcie twierdzę, że obecny czas to nie przekleństwo lecz błogosławieństwo, a raczej, że stanie się dla nas tym, czym sami go uczynimy. </w:t>
      </w:r>
    </w:p>
    <w:p w:rsidR="00560A2C" w:rsidRPr="00560A2C" w:rsidRDefault="00560A2C" w:rsidP="00560A2C">
      <w:pPr>
        <w:spacing w:after="300" w:line="510" w:lineRule="atLeast"/>
        <w:rPr>
          <w:rFonts w:ascii="Arial" w:eastAsia="Times New Roman" w:hAnsi="Arial" w:cs="Arial"/>
          <w:color w:val="878988"/>
          <w:spacing w:val="5"/>
          <w:sz w:val="42"/>
          <w:szCs w:val="42"/>
          <w:lang w:eastAsia="pl-PL"/>
        </w:rPr>
      </w:pPr>
      <w:r>
        <w:rPr>
          <w:rFonts w:ascii="Arial" w:eastAsia="Times New Roman" w:hAnsi="Arial" w:cs="Arial"/>
          <w:color w:val="878988"/>
          <w:spacing w:val="5"/>
          <w:sz w:val="42"/>
          <w:szCs w:val="42"/>
          <w:lang w:eastAsia="pl-PL"/>
        </w:rPr>
        <w:t xml:space="preserve">„Gość </w:t>
      </w:r>
      <w:proofErr w:type="spellStart"/>
      <w:r>
        <w:rPr>
          <w:rFonts w:ascii="Arial" w:eastAsia="Times New Roman" w:hAnsi="Arial" w:cs="Arial"/>
          <w:color w:val="878988"/>
          <w:spacing w:val="5"/>
          <w:sz w:val="42"/>
          <w:szCs w:val="42"/>
          <w:lang w:eastAsia="pl-PL"/>
        </w:rPr>
        <w:t>Niedzelny</w:t>
      </w:r>
      <w:proofErr w:type="spellEnd"/>
      <w:r>
        <w:rPr>
          <w:rFonts w:ascii="Arial" w:eastAsia="Times New Roman" w:hAnsi="Arial" w:cs="Arial"/>
          <w:color w:val="878988"/>
          <w:spacing w:val="5"/>
          <w:sz w:val="42"/>
          <w:szCs w:val="42"/>
          <w:lang w:eastAsia="pl-PL"/>
        </w:rPr>
        <w:t>”</w:t>
      </w:r>
    </w:p>
    <w:p w:rsidR="00560A2C" w:rsidRPr="00560A2C" w:rsidRDefault="00560A2C" w:rsidP="00560A2C">
      <w:pPr>
        <w:spacing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Oprócz wszystkich innych zawirowań, kryzys spowodowany przez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koronawirusa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 z pewnością przełoży się na turbulencje ekonomiczne, które z kolei w mniejszym lub większym stopniu dotkną każdego z nas. Już zresztą dotykają. Przyszłość dla wielu rysuje się więc ponuro i </w:t>
      </w: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generuje lęk, szczególnie u tych, którzy obawiają się o funkcjonowanie swoich firm lub o utratę pracy. Jeśli dodać do tego przymus ciągłego przebywania w domu, często z małymi dziećmi, które roznosi energia, ograniczenia w poruszaniu się, utrudnienia w zakupach, zamknięte place zabaw, parki, zakaz wstępu do lasu i ryzyko mandatu nawet za głupie samotne bieganie, nie dziwi już fakt, że w sercach i umysłach ludzi coraz bardziej wrze.</w:t>
      </w:r>
    </w:p>
    <w:p w:rsidR="00560A2C" w:rsidRPr="00560A2C" w:rsidRDefault="00560A2C" w:rsidP="00560A2C">
      <w:pPr>
        <w:spacing w:before="300"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Szczególny czas przeżywa również Kościół w Polsce. Tegoroczny Wielki Post dzień po dniu, jak nigdy dotąd, odzierał nas z wszystkiego, wrzucając wielu w odmęty smutku, opuszczenia i bezradności. Wraz z informacjami o kolejnych zarażeniach, zgonach i ograniczeniach, traciliśmy to, co do tej pory, dla niemałej części z nas, było fundamentem stabilności. Runęły bezpieczne punkty oparcia. Pandemia obnażyła nie tylko faktyczny poziom naszego ubranego w czarnowidztwo i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pseudoapokaliptyczne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 wizje lęku, nieumiejętność spokojnego zaufania Bożej Opatrzności, braki w teologicznym wykształceniu i doktrynalną samowolę - zwłaszcza tę, która subiektywne duchowe intuicje i religijne "widzi mi się" przedkłada ponad wartość pokornego posłuszeństwa.</w:t>
      </w:r>
    </w:p>
    <w:p w:rsidR="00560A2C" w:rsidRPr="00560A2C" w:rsidRDefault="00560A2C" w:rsidP="00560A2C">
      <w:pPr>
        <w:spacing w:before="300"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Pandemia pokazała również, jak bardzo nie radzimy sobie, gdy okoliczności wyrywają nas z naszej strefy komfortu, jakakolwiek by ona nie była – ekonomiczna, zdrowotna, duchowa. Na szybko zaczęliśmy więc poszukiwać winnych wokół siebie, a ponieważ wirus to zbyt enigmatyczny przeciwnik, lepiej było nadać mu bardziej zrozumiałe oblicze: diabła, masonów, prymasa, prezesa czy kichającego sąsiada spod piątki. W konsekwencji siła przeżywania religijnego żalu wyniosła nas w obszary nieomal mistyczne, ale sposób jego uzewnętrzniania zatarł różnicę między chrześcijaninem a poganinem.</w:t>
      </w:r>
    </w:p>
    <w:p w:rsidR="00560A2C" w:rsidRPr="00560A2C" w:rsidRDefault="00560A2C" w:rsidP="00560A2C">
      <w:pPr>
        <w:spacing w:before="300"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Na efekty nie trzeba było długo czekać. Staliśmy się specjalistami od teologii, polityki, medycyny, gospodarki i ogólnoświatowych spisków, a łatwość formułowania opinii zastąpiła nam zdrowy rozsądek. Rozpoczęliśmy więc chocholi taniec w rytm upiornych taktów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koronawirusa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, zupełnie bez kontaktu z faktem, że z ofiar weszliśmy w rolę jego wspólników w szerzeniu zamętu, bezładu i ludzkiej krzywdy. Co więcej, te wszystkie nasze katolickie i ogólnoludzkie frustracje, choć gdy zostają uzewnętrznione, przynoszą chwilową ulgę, w rzeczywistości robią nas w konia; odbierają nam bowiem to, co najistotniejsze - okradają nas z czasu łaski.</w:t>
      </w:r>
    </w:p>
    <w:p w:rsidR="00560A2C" w:rsidRPr="00560A2C" w:rsidRDefault="00560A2C" w:rsidP="00560A2C">
      <w:pPr>
        <w:spacing w:before="300"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Rodzi się we mnie pytanie: „Ile żalu już wykrzyczałeś? Ile złości, agresji wywaliłeś już z siebie w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internet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, w społecznościowe media, w komunikatory wszelkiego typu i maści? Ilu ludzi obraziłeś? Zdiagnozowałeś już patologię władzy, policji, rządzących i aspirujących do </w:t>
      </w: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władzy? A może skupiłeś się na domniemanym tchórzostwie biskupów i gorszącej uległości księży, co ci Boga odbierają? Jeśli tak, to może już najwyższy czas wyhamować i zastanowić się, czy aby nie przeszarżowałeś? Czy na pewno ten wirus, to samo przekleństwo? A może błogosławieństwo? Może właśnie posługuje się nim Bóg, niczym dramatem sprzedanego do Egiptu Józefa, żeby skontaktować nas z czymś zupełnie podstawowym.</w:t>
      </w:r>
    </w:p>
    <w:p w:rsidR="00560A2C" w:rsidRPr="00560A2C" w:rsidRDefault="00560A2C" w:rsidP="00560A2C">
      <w:pPr>
        <w:spacing w:before="300"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Co mówią nam, katolikom i Kościołowi w Polsce znaki czasu, który obecnie przeżywamy? Przede wszystkim, że nie ma już komfortu religijnej oczywistości i bezpiecznych praktyk, którymi moglibyśmy kupić spokój sumienia. Nie ma tradycyjnych środków, które przez lata nas prowadziły i, być może, usypiały. Pozostaje wiara nieoczywista, odarta ze wszystkiego, skazana na pokorne trwanie w doświadczeniu innym, niż tradycyjny rytuał i poczucie dobrze wypełnionego religijnego obowiązku. To wiara, która odwołuje się do więzi zbudowanej w ludzkim sercu między człowiekiem a Bogiem. Jak jednak zaufać tej więzi? Jak uwierzyć w to, że gdy biorę Pismo Święte do ręki i wytrwale siadam z nim do medytacji, otwierają się nade mną zdroje łaski? Jak zaufać temu, że gdy czynię znak krzyża, klękając w mojej izdebce do modlitwy, przenoszę się w serce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Trójjedynego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 Boga? Jak temu zaufać, skoro nie mam żadnego obiektywnego potwierdzenia - nigdzie nie byłem, w niczym nie uczestniczyłem, nie zaliczyłem żadnej ustanowionej prawem religijnej aktywności, niczego nie nawiedziłem i nawet jajek nie poświęciłem? Tak oto biczuje nas trud zaufania własnemu sercu - temu, że może być ono miejscem uprzywilejowanego spotkania z Bogiem mimo braku wszelkiej pomocy z zewnątrz. Krzyżuje nas wysiłek zamiany sformalizowanej pobożności na dialog z Bogiem we własnym wnętrzu. Tracimy religijne zachowania na rzecz postawy wiary - tej, która nie znosi religijności, ale nadaje jej kształt autentycznej chrześcijańskiej dojrzałości. To jest nasze przejście - Pascha, którą podarował nam Pan. Czy wykorzystamy ten czas łaski?</w:t>
      </w:r>
    </w:p>
    <w:p w:rsidR="00560A2C" w:rsidRPr="00560A2C" w:rsidRDefault="00560A2C" w:rsidP="00560A2C">
      <w:pPr>
        <w:spacing w:before="300" w:after="300" w:line="39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Oczywiście możesz dalej pławić się w żalu. A gdy już tak się rozsmucisz, że serce nieomal ci pęknie, wtedy już łatwo swój żal w gniew obrócisz przeciw całej niesprawiedliwości świata tego, która użyła wirusa, żeby ci duchową krzywdę zrobić. Dopiero, gdy ją do krwi wysmagasz słowem i czynem jak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flagrum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, wtedy dopiero odetchniesz w poczuciu dobrze przeżytej drogi krzyżowej. Jak rzymski siepacz. Możesz jednak zatrzymać się na chwilę w sobie i zobaczyć, że pośród całego dramatu zainfekowanej ludzkości, pośród umierających ludzi wybrzmiewa dziś szczególnie mocno wezwanie, które kieruje do nas Pan: "Nabierzcie ducha i podnieście głowy, ponieważ zbliża się wasze odkupienie" (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Łk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 21, 28). I nie chodzi o to, że za chwilę czeka nas </w:t>
      </w:r>
      <w:proofErr w:type="spellStart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>eschaton</w:t>
      </w:r>
      <w:proofErr w:type="spellEnd"/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t xml:space="preserve"> poprzedzony klęską Antychrysta. Chodzi raczej o to, że może po raz pierwszy mamy okazję tak bardzo osobiście przeżywać samotność, ogołocenie i mękę Chrystusa. Może wreszcie tak bardzo prawdziwie On może umrzeć w nas, a my </w:t>
      </w:r>
      <w:r w:rsidRPr="00560A2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zmartwychwstać w Nim. W gruncie rzeczy wybór znów należy do nas. Możemy z odwagą wejść z Chrystusem w nowe życie albo uparcie pozostawać w grobie.    </w:t>
      </w:r>
      <w:r w:rsidRPr="00560A2C">
        <w:rPr>
          <w:rFonts w:ascii="Calibri" w:eastAsia="Times New Roman" w:hAnsi="Calibri" w:cs="Calibri"/>
          <w:color w:val="000000"/>
          <w:lang w:eastAsia="pl-PL"/>
        </w:rPr>
        <w:t>  </w:t>
      </w:r>
    </w:p>
    <w:p w:rsidR="004D4965" w:rsidRDefault="004D4965"/>
    <w:sectPr w:rsidR="004D4965" w:rsidSect="008249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2C"/>
    <w:rsid w:val="004D4965"/>
    <w:rsid w:val="00560A2C"/>
    <w:rsid w:val="008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804B5"/>
  <w15:chartTrackingRefBased/>
  <w15:docId w15:val="{FE21BFD6-24BD-F343-9885-A1964EA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A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A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0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6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Skreczko</dc:creator>
  <cp:keywords/>
  <dc:description/>
  <cp:lastModifiedBy>Adam Skreczko</cp:lastModifiedBy>
  <cp:revision>1</cp:revision>
  <dcterms:created xsi:type="dcterms:W3CDTF">2020-04-13T07:04:00Z</dcterms:created>
  <dcterms:modified xsi:type="dcterms:W3CDTF">2020-04-13T07:05:00Z</dcterms:modified>
</cp:coreProperties>
</file>